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FC8CF" w14:textId="77777777" w:rsidR="00C812FA" w:rsidRDefault="00000000">
      <w:pPr>
        <w:jc w:val="center"/>
        <w:rPr>
          <w:rFonts w:ascii="Century Gothic" w:eastAsia="Century Gothic" w:hAnsi="Century Gothic" w:cs="Century Gothic"/>
          <w:b/>
          <w:sz w:val="40"/>
          <w:szCs w:val="40"/>
        </w:rPr>
        <w:sectPr w:rsidR="00C812FA">
          <w:footerReference w:type="default" r:id="rId7"/>
          <w:pgSz w:w="12240" w:h="15840"/>
          <w:pgMar w:top="566" w:right="566" w:bottom="566" w:left="566" w:header="720" w:footer="720" w:gutter="0"/>
          <w:pgNumType w:start="1"/>
          <w:cols w:space="720"/>
        </w:sectPr>
      </w:pPr>
      <w:r>
        <w:rPr>
          <w:rFonts w:ascii="Century Gothic" w:eastAsia="Century Gothic" w:hAnsi="Century Gothic" w:cs="Century Gothic"/>
          <w:b/>
          <w:sz w:val="40"/>
          <w:szCs w:val="40"/>
        </w:rPr>
        <w:t xml:space="preserve">ZDHC MMCF Wastewater Sampling Field Data Form and Representative Sample Declaration  </w:t>
      </w:r>
    </w:p>
    <w:p w14:paraId="73F7B38B" w14:textId="77777777" w:rsidR="00C812FA" w:rsidRDefault="00000000">
      <w:pPr>
        <w:rPr>
          <w:rFonts w:ascii="Century Gothic" w:eastAsia="Century Gothic" w:hAnsi="Century Gothic" w:cs="Century Gothic"/>
          <w:b/>
          <w:u w:val="single"/>
        </w:rPr>
      </w:pPr>
      <w:r>
        <w:rPr>
          <w:rFonts w:ascii="Century Gothic" w:eastAsia="Century Gothic" w:hAnsi="Century Gothic" w:cs="Century Gothic"/>
          <w:b/>
          <w:u w:val="single"/>
        </w:rPr>
        <w:t>Sampling Collection Information</w:t>
      </w:r>
    </w:p>
    <w:p w14:paraId="00AFCF90" w14:textId="77777777" w:rsidR="00C812FA" w:rsidRDefault="00000000">
      <w:pPr>
        <w:rPr>
          <w:rFonts w:ascii="Avenir" w:eastAsia="Avenir" w:hAnsi="Avenir" w:cs="Avenir"/>
          <w:sz w:val="20"/>
          <w:szCs w:val="20"/>
        </w:rPr>
      </w:pPr>
      <w:r>
        <w:rPr>
          <w:rFonts w:ascii="Avenir" w:eastAsia="Avenir" w:hAnsi="Avenir" w:cs="Avenir"/>
          <w:sz w:val="20"/>
          <w:szCs w:val="20"/>
        </w:rPr>
        <w:t>Sampling Location:</w:t>
      </w:r>
    </w:p>
    <w:p w14:paraId="73BA88B9" w14:textId="77777777" w:rsidR="00C812FA" w:rsidRDefault="00000000">
      <w:pPr>
        <w:rPr>
          <w:rFonts w:ascii="Avenir" w:eastAsia="Avenir" w:hAnsi="Avenir" w:cs="Avenir"/>
          <w:sz w:val="20"/>
          <w:szCs w:val="20"/>
        </w:rPr>
      </w:pPr>
      <w:r>
        <w:rPr>
          <w:rFonts w:ascii="Avenir" w:eastAsia="Avenir" w:hAnsi="Avenir" w:cs="Avenir"/>
          <w:sz w:val="20"/>
          <w:szCs w:val="20"/>
        </w:rPr>
        <w:t>Sampling Device Description/Owner:</w:t>
      </w:r>
    </w:p>
    <w:p w14:paraId="561C1100" w14:textId="77777777" w:rsidR="00C812FA" w:rsidRDefault="00C812FA">
      <w:pPr>
        <w:rPr>
          <w:rFonts w:ascii="Avenir" w:eastAsia="Avenir" w:hAnsi="Avenir" w:cs="Avenir"/>
          <w:sz w:val="20"/>
          <w:szCs w:val="20"/>
        </w:rPr>
      </w:pPr>
    </w:p>
    <w:p w14:paraId="0DC512AE" w14:textId="77777777" w:rsidR="00C812FA" w:rsidRDefault="00000000">
      <w:pPr>
        <w:ind w:right="-15"/>
        <w:rPr>
          <w:rFonts w:ascii="Avenir" w:eastAsia="Avenir" w:hAnsi="Avenir" w:cs="Avenir"/>
          <w:sz w:val="20"/>
          <w:szCs w:val="20"/>
        </w:rPr>
      </w:pPr>
      <w:r>
        <w:rPr>
          <w:rFonts w:ascii="Avenir" w:eastAsia="Avenir" w:hAnsi="Avenir" w:cs="Avenir"/>
          <w:sz w:val="20"/>
          <w:szCs w:val="20"/>
        </w:rPr>
        <w:t xml:space="preserve">Sampling Mode: ▭ </w:t>
      </w:r>
      <w:proofErr w:type="gramStart"/>
      <w:r>
        <w:rPr>
          <w:rFonts w:ascii="Avenir" w:eastAsia="Avenir" w:hAnsi="Avenir" w:cs="Avenir"/>
          <w:sz w:val="20"/>
          <w:szCs w:val="20"/>
        </w:rPr>
        <w:t>Autosampler  ▭</w:t>
      </w:r>
      <w:proofErr w:type="gramEnd"/>
      <w:r>
        <w:rPr>
          <w:rFonts w:ascii="Avenir" w:eastAsia="Avenir" w:hAnsi="Avenir" w:cs="Avenir"/>
          <w:sz w:val="20"/>
          <w:szCs w:val="20"/>
        </w:rPr>
        <w:t xml:space="preserve"> Manual</w:t>
      </w:r>
    </w:p>
    <w:p w14:paraId="5C6A6358" w14:textId="77777777" w:rsidR="00C812FA" w:rsidRDefault="00000000">
      <w:pPr>
        <w:rPr>
          <w:rFonts w:ascii="Avenir" w:eastAsia="Avenir" w:hAnsi="Avenir" w:cs="Avenir"/>
          <w:sz w:val="20"/>
          <w:szCs w:val="20"/>
        </w:rPr>
      </w:pPr>
      <w:r>
        <w:rPr>
          <w:rFonts w:ascii="Avenir" w:eastAsia="Avenir" w:hAnsi="Avenir" w:cs="Avenir"/>
          <w:sz w:val="20"/>
          <w:szCs w:val="20"/>
        </w:rPr>
        <w:t>Start Time:</w:t>
      </w:r>
    </w:p>
    <w:p w14:paraId="78720167" w14:textId="77777777" w:rsidR="00C812FA" w:rsidRDefault="00000000">
      <w:pPr>
        <w:rPr>
          <w:rFonts w:ascii="Avenir" w:eastAsia="Avenir" w:hAnsi="Avenir" w:cs="Avenir"/>
          <w:sz w:val="20"/>
          <w:szCs w:val="20"/>
        </w:rPr>
      </w:pPr>
      <w:r>
        <w:rPr>
          <w:rFonts w:ascii="Avenir" w:eastAsia="Avenir" w:hAnsi="Avenir" w:cs="Avenir"/>
          <w:sz w:val="20"/>
          <w:szCs w:val="20"/>
        </w:rPr>
        <w:t>Stop Time:</w:t>
      </w:r>
    </w:p>
    <w:p w14:paraId="48ACD5D6" w14:textId="77777777" w:rsidR="00C812FA" w:rsidRDefault="00000000">
      <w:pPr>
        <w:ind w:left="566"/>
        <w:rPr>
          <w:rFonts w:ascii="Century Gothic" w:eastAsia="Century Gothic" w:hAnsi="Century Gothic" w:cs="Century Gothic"/>
          <w:b/>
          <w:u w:val="single"/>
        </w:rPr>
      </w:pPr>
      <w:r>
        <w:rPr>
          <w:rFonts w:ascii="Century Gothic" w:eastAsia="Century Gothic" w:hAnsi="Century Gothic" w:cs="Century Gothic"/>
          <w:b/>
          <w:u w:val="single"/>
        </w:rPr>
        <w:t>Sampler Information</w:t>
      </w:r>
    </w:p>
    <w:p w14:paraId="29945187" w14:textId="77777777" w:rsidR="00C812FA" w:rsidRDefault="00000000">
      <w:pPr>
        <w:ind w:firstLine="566"/>
        <w:rPr>
          <w:rFonts w:ascii="Avenir" w:eastAsia="Avenir" w:hAnsi="Avenir" w:cs="Avenir"/>
          <w:sz w:val="20"/>
          <w:szCs w:val="20"/>
        </w:rPr>
      </w:pPr>
      <w:r>
        <w:rPr>
          <w:rFonts w:ascii="Avenir" w:eastAsia="Avenir" w:hAnsi="Avenir" w:cs="Avenir"/>
          <w:sz w:val="20"/>
          <w:szCs w:val="20"/>
        </w:rPr>
        <w:t>Date:</w:t>
      </w:r>
    </w:p>
    <w:p w14:paraId="3A087944" w14:textId="77777777" w:rsidR="00C812FA" w:rsidRDefault="00000000">
      <w:pPr>
        <w:ind w:firstLine="566"/>
        <w:rPr>
          <w:rFonts w:ascii="Avenir" w:eastAsia="Avenir" w:hAnsi="Avenir" w:cs="Avenir"/>
          <w:sz w:val="20"/>
          <w:szCs w:val="20"/>
        </w:rPr>
      </w:pPr>
      <w:r>
        <w:rPr>
          <w:rFonts w:ascii="Avenir" w:eastAsia="Avenir" w:hAnsi="Avenir" w:cs="Avenir"/>
          <w:sz w:val="20"/>
          <w:szCs w:val="20"/>
        </w:rPr>
        <w:t>Sampler Name/Email:</w:t>
      </w:r>
    </w:p>
    <w:p w14:paraId="7220FBA5" w14:textId="77777777" w:rsidR="00C812FA" w:rsidRDefault="00000000">
      <w:pPr>
        <w:ind w:left="566" w:firstLine="570"/>
        <w:rPr>
          <w:rFonts w:ascii="Avenir" w:eastAsia="Avenir" w:hAnsi="Avenir" w:cs="Avenir"/>
          <w:sz w:val="20"/>
          <w:szCs w:val="20"/>
        </w:rPr>
      </w:pPr>
      <w:r>
        <w:rPr>
          <w:rFonts w:ascii="Avenir" w:eastAsia="Avenir" w:hAnsi="Avenir" w:cs="Avenir"/>
          <w:sz w:val="20"/>
          <w:szCs w:val="20"/>
        </w:rPr>
        <w:br/>
        <w:t xml:space="preserve">Sampler ZDHC Accredited no.: </w:t>
      </w:r>
    </w:p>
    <w:p w14:paraId="7662CFE4" w14:textId="77777777" w:rsidR="00C812FA" w:rsidRDefault="00000000">
      <w:pPr>
        <w:ind w:firstLine="566"/>
        <w:rPr>
          <w:rFonts w:ascii="EB Garamond" w:eastAsia="EB Garamond" w:hAnsi="EB Garamond" w:cs="EB Garamond"/>
        </w:rPr>
        <w:sectPr w:rsidR="00C812FA">
          <w:type w:val="continuous"/>
          <w:pgSz w:w="12240" w:h="15840"/>
          <w:pgMar w:top="1440" w:right="1440" w:bottom="1440" w:left="1440" w:header="720" w:footer="720" w:gutter="0"/>
          <w:cols w:num="2" w:space="720" w:equalWidth="0">
            <w:col w:w="4665" w:space="30"/>
            <w:col w:w="4665" w:space="0"/>
          </w:cols>
        </w:sectPr>
      </w:pPr>
      <w:r>
        <w:rPr>
          <w:rFonts w:ascii="Avenir" w:eastAsia="Avenir" w:hAnsi="Avenir" w:cs="Avenir"/>
          <w:sz w:val="20"/>
          <w:szCs w:val="20"/>
        </w:rPr>
        <w:t>ZDHC Composite Sample Code:</w:t>
      </w:r>
      <w:r>
        <w:rPr>
          <w:rFonts w:ascii="Avenir" w:eastAsia="Avenir" w:hAnsi="Avenir" w:cs="Avenir"/>
        </w:rPr>
        <w:tab/>
      </w:r>
      <w:r>
        <w:rPr>
          <w:rFonts w:ascii="EB Garamond" w:eastAsia="EB Garamond" w:hAnsi="EB Garamond" w:cs="EB Garamond"/>
        </w:rPr>
        <w:tab/>
      </w:r>
    </w:p>
    <w:p w14:paraId="47CE4DB2" w14:textId="77777777" w:rsidR="00C812FA" w:rsidRDefault="00C812F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EB Garamond" w:eastAsia="EB Garamond" w:hAnsi="EB Garamond" w:cs="EB Garamond"/>
        </w:rPr>
      </w:pPr>
    </w:p>
    <w:tbl>
      <w:tblPr>
        <w:tblStyle w:val="a5"/>
        <w:tblW w:w="9382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77"/>
        <w:gridCol w:w="1877"/>
        <w:gridCol w:w="1876"/>
        <w:gridCol w:w="1876"/>
        <w:gridCol w:w="1876"/>
      </w:tblGrid>
      <w:tr w:rsidR="00C812FA" w14:paraId="7A4CFCDC" w14:textId="77777777">
        <w:trPr>
          <w:trHeight w:val="570"/>
          <w:jc w:val="center"/>
        </w:trPr>
        <w:tc>
          <w:tcPr>
            <w:tcW w:w="9380" w:type="dxa"/>
            <w:gridSpan w:val="5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786D8" w14:textId="77777777" w:rsidR="00C812F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ZDHC Wastewater Flow Device Dimensions</w:t>
            </w:r>
          </w:p>
        </w:tc>
      </w:tr>
      <w:tr w:rsidR="00C812FA" w14:paraId="38EED9B4" w14:textId="77777777">
        <w:trPr>
          <w:jc w:val="center"/>
        </w:trPr>
        <w:tc>
          <w:tcPr>
            <w:tcW w:w="18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8D6F71" w14:textId="77777777" w:rsidR="00C812F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</w:rPr>
              <w:t xml:space="preserve">Measurement </w:t>
            </w:r>
            <w:r>
              <w:rPr>
                <w:rFonts w:ascii="Avenir" w:eastAsia="Avenir" w:hAnsi="Avenir" w:cs="Avenir"/>
                <w:b/>
                <w:sz w:val="20"/>
                <w:szCs w:val="20"/>
              </w:rPr>
              <w:t>(cm)</w:t>
            </w:r>
          </w:p>
        </w:tc>
        <w:tc>
          <w:tcPr>
            <w:tcW w:w="18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F93511" w14:textId="77777777" w:rsidR="00C812F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</w:rPr>
              <w:t>Meter</w:t>
            </w:r>
          </w:p>
        </w:tc>
        <w:tc>
          <w:tcPr>
            <w:tcW w:w="18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75A01F" w14:textId="77777777" w:rsidR="00C812F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 xml:space="preserve">Pipe </w:t>
            </w:r>
          </w:p>
          <w:p w14:paraId="7C8CA205" w14:textId="77777777" w:rsidR="00C812F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(O)</w:t>
            </w:r>
          </w:p>
        </w:tc>
        <w:tc>
          <w:tcPr>
            <w:tcW w:w="18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309513" w14:textId="77777777" w:rsidR="00C812F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 xml:space="preserve">Flume </w:t>
            </w:r>
          </w:p>
          <w:p w14:paraId="74D3CC19" w14:textId="77777777" w:rsidR="00C812F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(U)</w:t>
            </w:r>
          </w:p>
        </w:tc>
        <w:tc>
          <w:tcPr>
            <w:tcW w:w="18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49BEE2" w14:textId="77777777" w:rsidR="00C812F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 xml:space="preserve">Wier </w:t>
            </w:r>
          </w:p>
          <w:p w14:paraId="342CE235" w14:textId="77777777" w:rsidR="00C812F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(V)</w:t>
            </w:r>
          </w:p>
        </w:tc>
      </w:tr>
      <w:tr w:rsidR="00C812FA" w14:paraId="6670D01C" w14:textId="77777777">
        <w:trPr>
          <w:jc w:val="center"/>
        </w:trPr>
        <w:tc>
          <w:tcPr>
            <w:tcW w:w="18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22AF0C" w14:textId="77777777" w:rsidR="00C812F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venir" w:eastAsia="Avenir" w:hAnsi="Avenir" w:cs="Avenir"/>
                <w:sz w:val="18"/>
                <w:szCs w:val="18"/>
              </w:rPr>
            </w:pPr>
            <w:r>
              <w:rPr>
                <w:rFonts w:ascii="Avenir" w:eastAsia="Avenir" w:hAnsi="Avenir" w:cs="Avenir"/>
                <w:sz w:val="18"/>
                <w:szCs w:val="18"/>
              </w:rPr>
              <w:t>Diameter</w:t>
            </w:r>
          </w:p>
        </w:tc>
        <w:tc>
          <w:tcPr>
            <w:tcW w:w="1876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A24556" w14:textId="77777777" w:rsidR="00C812F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venir" w:eastAsia="Avenir" w:hAnsi="Avenir" w:cs="Avenir"/>
                <w:sz w:val="18"/>
                <w:szCs w:val="18"/>
              </w:rPr>
            </w:pPr>
            <w:r>
              <w:rPr>
                <w:rFonts w:ascii="Avenir" w:eastAsia="Avenir" w:hAnsi="Avenir" w:cs="Avenir"/>
                <w:sz w:val="18"/>
                <w:szCs w:val="18"/>
              </w:rPr>
              <w:t>NA</w:t>
            </w:r>
          </w:p>
        </w:tc>
        <w:tc>
          <w:tcPr>
            <w:tcW w:w="18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4AD640" w14:textId="77777777" w:rsidR="00C812FA" w:rsidRDefault="00C812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venir" w:eastAsia="Avenir" w:hAnsi="Avenir" w:cs="Avenir"/>
                <w:sz w:val="18"/>
                <w:szCs w:val="18"/>
              </w:rPr>
            </w:pPr>
          </w:p>
        </w:tc>
        <w:tc>
          <w:tcPr>
            <w:tcW w:w="18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0A1F34" w14:textId="77777777" w:rsidR="00C812FA" w:rsidRDefault="00C812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venir" w:eastAsia="Avenir" w:hAnsi="Avenir" w:cs="Avenir"/>
                <w:sz w:val="18"/>
                <w:szCs w:val="18"/>
              </w:rPr>
            </w:pPr>
          </w:p>
        </w:tc>
        <w:tc>
          <w:tcPr>
            <w:tcW w:w="18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5BF272" w14:textId="77777777" w:rsidR="00C812FA" w:rsidRDefault="00C812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venir" w:eastAsia="Avenir" w:hAnsi="Avenir" w:cs="Avenir"/>
                <w:sz w:val="18"/>
                <w:szCs w:val="18"/>
              </w:rPr>
            </w:pPr>
          </w:p>
        </w:tc>
      </w:tr>
      <w:tr w:rsidR="00C812FA" w14:paraId="603E7CBF" w14:textId="77777777">
        <w:trPr>
          <w:jc w:val="center"/>
        </w:trPr>
        <w:tc>
          <w:tcPr>
            <w:tcW w:w="18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ECB411" w14:textId="77777777" w:rsidR="00C812F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venir" w:eastAsia="Avenir" w:hAnsi="Avenir" w:cs="Avenir"/>
                <w:sz w:val="18"/>
                <w:szCs w:val="18"/>
              </w:rPr>
            </w:pPr>
            <w:r>
              <w:rPr>
                <w:rFonts w:ascii="Avenir" w:eastAsia="Avenir" w:hAnsi="Avenir" w:cs="Avenir"/>
                <w:sz w:val="18"/>
                <w:szCs w:val="18"/>
              </w:rPr>
              <w:t>Depth</w:t>
            </w:r>
          </w:p>
        </w:tc>
        <w:tc>
          <w:tcPr>
            <w:tcW w:w="1876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C4A73F" w14:textId="77777777" w:rsidR="00C812F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venir" w:eastAsia="Avenir" w:hAnsi="Avenir" w:cs="Avenir"/>
                <w:sz w:val="18"/>
                <w:szCs w:val="18"/>
              </w:rPr>
            </w:pPr>
            <w:r>
              <w:rPr>
                <w:rFonts w:ascii="Avenir" w:eastAsia="Avenir" w:hAnsi="Avenir" w:cs="Avenir"/>
                <w:sz w:val="18"/>
                <w:szCs w:val="18"/>
              </w:rPr>
              <w:t>NA</w:t>
            </w:r>
          </w:p>
        </w:tc>
        <w:tc>
          <w:tcPr>
            <w:tcW w:w="1876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510923" w14:textId="77777777" w:rsidR="00C812F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venir" w:eastAsia="Avenir" w:hAnsi="Avenir" w:cs="Avenir"/>
                <w:sz w:val="18"/>
                <w:szCs w:val="18"/>
              </w:rPr>
            </w:pPr>
            <w:r>
              <w:rPr>
                <w:rFonts w:ascii="Avenir" w:eastAsia="Avenir" w:hAnsi="Avenir" w:cs="Avenir"/>
                <w:sz w:val="18"/>
                <w:szCs w:val="18"/>
              </w:rPr>
              <w:t>NA</w:t>
            </w:r>
          </w:p>
        </w:tc>
        <w:tc>
          <w:tcPr>
            <w:tcW w:w="1876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D830BF" w14:textId="77777777" w:rsidR="00C812F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venir" w:eastAsia="Avenir" w:hAnsi="Avenir" w:cs="Avenir"/>
                <w:sz w:val="18"/>
                <w:szCs w:val="18"/>
              </w:rPr>
            </w:pPr>
            <w:r>
              <w:rPr>
                <w:rFonts w:ascii="Avenir" w:eastAsia="Avenir" w:hAnsi="Avenir" w:cs="Avenir"/>
                <w:sz w:val="18"/>
                <w:szCs w:val="18"/>
              </w:rPr>
              <w:t>NA</w:t>
            </w:r>
          </w:p>
        </w:tc>
        <w:tc>
          <w:tcPr>
            <w:tcW w:w="18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D2EF98" w14:textId="77777777" w:rsidR="00C812FA" w:rsidRDefault="00C812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venir" w:eastAsia="Avenir" w:hAnsi="Avenir" w:cs="Avenir"/>
                <w:sz w:val="18"/>
                <w:szCs w:val="18"/>
              </w:rPr>
            </w:pPr>
          </w:p>
        </w:tc>
      </w:tr>
    </w:tbl>
    <w:p w14:paraId="5844A61E" w14:textId="77777777" w:rsidR="00C812FA" w:rsidRDefault="00C812FA">
      <w:pPr>
        <w:rPr>
          <w:rFonts w:ascii="EB Garamond" w:eastAsia="EB Garamond" w:hAnsi="EB Garamond" w:cs="EB Garamond"/>
        </w:rPr>
      </w:pPr>
    </w:p>
    <w:p w14:paraId="5CA5BAF7" w14:textId="77777777" w:rsidR="00C812FA" w:rsidRDefault="00000000">
      <w:pPr>
        <w:rPr>
          <w:rFonts w:ascii="Century Gothic" w:eastAsia="Century Gothic" w:hAnsi="Century Gothic" w:cs="Century Gothic"/>
          <w:b/>
          <w:sz w:val="28"/>
          <w:szCs w:val="28"/>
        </w:rPr>
      </w:pPr>
      <w:r>
        <w:rPr>
          <w:rFonts w:ascii="Century Gothic" w:eastAsia="Century Gothic" w:hAnsi="Century Gothic" w:cs="Century Gothic"/>
          <w:b/>
          <w:sz w:val="28"/>
          <w:szCs w:val="28"/>
        </w:rPr>
        <w:t>ZDHC Wastewater Sampling - Facility Confirmation</w:t>
      </w:r>
    </w:p>
    <w:p w14:paraId="5D028F6A" w14:textId="77777777" w:rsidR="00C812FA" w:rsidRDefault="00000000">
      <w:pPr>
        <w:rPr>
          <w:rFonts w:ascii="Avenir" w:eastAsia="Avenir" w:hAnsi="Avenir" w:cs="Avenir"/>
        </w:rPr>
        <w:sectPr w:rsidR="00C812FA">
          <w:type w:val="continuous"/>
          <w:pgSz w:w="12240" w:h="15840"/>
          <w:pgMar w:top="1440" w:right="1440" w:bottom="1440" w:left="1417" w:header="720" w:footer="720" w:gutter="0"/>
          <w:cols w:space="720"/>
        </w:sectPr>
      </w:pPr>
      <w:r>
        <w:rPr>
          <w:rFonts w:ascii="Avenir" w:eastAsia="Avenir" w:hAnsi="Avenir" w:cs="Avenir"/>
        </w:rPr>
        <w:t xml:space="preserve">The Wastewater samples have been collected under the facility's normal production scale and wastewater flow rate. The sampler listed below was on-site and collected the samples. </w:t>
      </w:r>
    </w:p>
    <w:p w14:paraId="4644AEBF" w14:textId="77777777" w:rsidR="00C812FA" w:rsidRDefault="00000000">
      <w:pPr>
        <w:rPr>
          <w:rFonts w:ascii="Avenir" w:eastAsia="Avenir" w:hAnsi="Avenir" w:cs="Avenir"/>
          <w:b/>
          <w:sz w:val="20"/>
          <w:szCs w:val="20"/>
        </w:rPr>
      </w:pPr>
      <w:r>
        <w:rPr>
          <w:rFonts w:ascii="Avenir" w:eastAsia="Avenir" w:hAnsi="Avenir" w:cs="Avenir"/>
          <w:b/>
          <w:sz w:val="20"/>
          <w:szCs w:val="20"/>
        </w:rPr>
        <w:t>Facility Name:</w:t>
      </w:r>
    </w:p>
    <w:p w14:paraId="53F0BC0A" w14:textId="77777777" w:rsidR="00C812FA" w:rsidRDefault="00000000">
      <w:pPr>
        <w:rPr>
          <w:rFonts w:ascii="Avenir" w:eastAsia="Avenir" w:hAnsi="Avenir" w:cs="Avenir"/>
          <w:b/>
          <w:sz w:val="20"/>
          <w:szCs w:val="20"/>
        </w:rPr>
      </w:pPr>
      <w:r>
        <w:rPr>
          <w:rFonts w:ascii="Avenir" w:eastAsia="Avenir" w:hAnsi="Avenir" w:cs="Avenir"/>
          <w:b/>
          <w:sz w:val="20"/>
          <w:szCs w:val="20"/>
        </w:rPr>
        <w:t>Facility Representative Name:</w:t>
      </w:r>
    </w:p>
    <w:p w14:paraId="556A9FA0" w14:textId="77777777" w:rsidR="00C812FA" w:rsidRDefault="00000000">
      <w:pPr>
        <w:rPr>
          <w:rFonts w:ascii="Avenir" w:eastAsia="Avenir" w:hAnsi="Avenir" w:cs="Avenir"/>
          <w:b/>
          <w:sz w:val="20"/>
          <w:szCs w:val="20"/>
        </w:rPr>
      </w:pPr>
      <w:r>
        <w:rPr>
          <w:rFonts w:ascii="Avenir" w:eastAsia="Avenir" w:hAnsi="Avenir" w:cs="Avenir"/>
          <w:b/>
          <w:sz w:val="20"/>
          <w:szCs w:val="20"/>
        </w:rPr>
        <w:t xml:space="preserve">Facility Representative Signature and stamp: </w:t>
      </w:r>
    </w:p>
    <w:p w14:paraId="767AAEB7" w14:textId="77777777" w:rsidR="00C812FA" w:rsidRDefault="00000000">
      <w:pPr>
        <w:rPr>
          <w:rFonts w:ascii="Avenir" w:eastAsia="Avenir" w:hAnsi="Avenir" w:cs="Avenir"/>
          <w:b/>
          <w:sz w:val="20"/>
          <w:szCs w:val="20"/>
        </w:rPr>
      </w:pPr>
      <w:r>
        <w:rPr>
          <w:rFonts w:ascii="Avenir" w:eastAsia="Avenir" w:hAnsi="Avenir" w:cs="Avenir"/>
          <w:b/>
          <w:sz w:val="20"/>
          <w:szCs w:val="20"/>
        </w:rPr>
        <w:t xml:space="preserve">Sampler’s Name: </w:t>
      </w:r>
    </w:p>
    <w:p w14:paraId="5B8D8A68" w14:textId="77777777" w:rsidR="00C812FA" w:rsidRDefault="00000000">
      <w:pPr>
        <w:rPr>
          <w:rFonts w:ascii="Avenir" w:eastAsia="Avenir" w:hAnsi="Avenir" w:cs="Avenir"/>
          <w:b/>
          <w:sz w:val="20"/>
          <w:szCs w:val="20"/>
        </w:rPr>
      </w:pPr>
      <w:r>
        <w:rPr>
          <w:rFonts w:ascii="Avenir" w:eastAsia="Avenir" w:hAnsi="Avenir" w:cs="Avenir"/>
          <w:b/>
          <w:sz w:val="20"/>
          <w:szCs w:val="20"/>
        </w:rPr>
        <w:t xml:space="preserve">Sampler’s ZDHC Accreditation: </w:t>
      </w:r>
    </w:p>
    <w:p w14:paraId="60038F39" w14:textId="77777777" w:rsidR="00C812FA" w:rsidRDefault="00000000">
      <w:pPr>
        <w:rPr>
          <w:rFonts w:ascii="Avenir" w:eastAsia="Avenir" w:hAnsi="Avenir" w:cs="Avenir"/>
          <w:b/>
          <w:sz w:val="20"/>
          <w:szCs w:val="20"/>
        </w:rPr>
        <w:sectPr w:rsidR="00C812FA">
          <w:type w:val="continuous"/>
          <w:pgSz w:w="12240" w:h="15840"/>
          <w:pgMar w:top="1440" w:right="1440" w:bottom="1440" w:left="1417" w:header="720" w:footer="720" w:gutter="0"/>
          <w:cols w:num="2" w:space="720" w:equalWidth="0">
            <w:col w:w="4331" w:space="720"/>
            <w:col w:w="4331" w:space="0"/>
          </w:cols>
        </w:sectPr>
      </w:pPr>
      <w:r>
        <w:rPr>
          <w:rFonts w:ascii="Avenir" w:eastAsia="Avenir" w:hAnsi="Avenir" w:cs="Avenir"/>
          <w:b/>
          <w:sz w:val="20"/>
          <w:szCs w:val="20"/>
        </w:rPr>
        <w:t xml:space="preserve">Sampler’s Signature:    </w:t>
      </w:r>
    </w:p>
    <w:p w14:paraId="039A5693" w14:textId="77777777" w:rsidR="00C812FA" w:rsidRDefault="00000000">
      <w:pPr>
        <w:widowControl w:val="0"/>
        <w:spacing w:after="0" w:line="240" w:lineRule="auto"/>
        <w:rPr>
          <w:rFonts w:ascii="EB Garamond" w:eastAsia="EB Garamond" w:hAnsi="EB Garamond" w:cs="EB Garamond"/>
        </w:rPr>
      </w:pPr>
      <w:r>
        <w:rPr>
          <w:rFonts w:ascii="EB Garamond" w:eastAsia="EB Garamond" w:hAnsi="EB Garamond" w:cs="EB Garamond"/>
        </w:rPr>
        <w:t xml:space="preserve">    </w:t>
      </w:r>
    </w:p>
    <w:p w14:paraId="52F80936" w14:textId="77777777" w:rsidR="00C812FA" w:rsidRDefault="00C812FA">
      <w:pPr>
        <w:widowControl w:val="0"/>
        <w:spacing w:after="0" w:line="240" w:lineRule="auto"/>
        <w:rPr>
          <w:rFonts w:ascii="EB Garamond" w:eastAsia="EB Garamond" w:hAnsi="EB Garamond" w:cs="EB Garamond"/>
        </w:rPr>
      </w:pPr>
    </w:p>
    <w:p w14:paraId="10864538" w14:textId="77777777" w:rsidR="00C812FA" w:rsidRDefault="00C812FA">
      <w:pPr>
        <w:widowControl w:val="0"/>
        <w:spacing w:after="0" w:line="240" w:lineRule="auto"/>
        <w:rPr>
          <w:rFonts w:ascii="EB Garamond" w:eastAsia="EB Garamond" w:hAnsi="EB Garamond" w:cs="EB Garamond"/>
        </w:rPr>
      </w:pPr>
    </w:p>
    <w:p w14:paraId="0A1A3EB4" w14:textId="77777777" w:rsidR="00C812FA" w:rsidRDefault="00C812FA">
      <w:pPr>
        <w:widowControl w:val="0"/>
        <w:spacing w:after="0" w:line="240" w:lineRule="auto"/>
        <w:rPr>
          <w:rFonts w:ascii="EB Garamond" w:eastAsia="EB Garamond" w:hAnsi="EB Garamond" w:cs="EB Garamond"/>
        </w:rPr>
      </w:pPr>
    </w:p>
    <w:p w14:paraId="2BE42C33" w14:textId="77777777" w:rsidR="00C812FA" w:rsidRDefault="00C812FA">
      <w:pPr>
        <w:widowControl w:val="0"/>
        <w:spacing w:after="0" w:line="240" w:lineRule="auto"/>
        <w:rPr>
          <w:rFonts w:ascii="EB Garamond" w:eastAsia="EB Garamond" w:hAnsi="EB Garamond" w:cs="EB Garamond"/>
        </w:rPr>
      </w:pPr>
    </w:p>
    <w:p w14:paraId="6B806BD4" w14:textId="77777777" w:rsidR="00C812FA" w:rsidRDefault="00C812FA">
      <w:pPr>
        <w:widowControl w:val="0"/>
        <w:spacing w:after="0" w:line="240" w:lineRule="auto"/>
        <w:rPr>
          <w:rFonts w:ascii="EB Garamond" w:eastAsia="EB Garamond" w:hAnsi="EB Garamond" w:cs="EB Garamond"/>
        </w:rPr>
      </w:pPr>
    </w:p>
    <w:p w14:paraId="38B592E9" w14:textId="77777777" w:rsidR="00C812FA" w:rsidRDefault="00C812FA">
      <w:pPr>
        <w:widowControl w:val="0"/>
        <w:spacing w:after="0" w:line="240" w:lineRule="auto"/>
        <w:rPr>
          <w:rFonts w:ascii="EB Garamond" w:eastAsia="EB Garamond" w:hAnsi="EB Garamond" w:cs="EB Garamond"/>
        </w:rPr>
      </w:pPr>
    </w:p>
    <w:p w14:paraId="28D1C7E4" w14:textId="77777777" w:rsidR="00C812FA" w:rsidRDefault="00C812FA">
      <w:pPr>
        <w:widowControl w:val="0"/>
        <w:spacing w:after="0" w:line="240" w:lineRule="auto"/>
        <w:rPr>
          <w:rFonts w:ascii="EB Garamond" w:eastAsia="EB Garamond" w:hAnsi="EB Garamond" w:cs="EB Garamond"/>
        </w:rPr>
      </w:pPr>
    </w:p>
    <w:p w14:paraId="12EE481A" w14:textId="77777777" w:rsidR="00C812FA" w:rsidRDefault="00C812FA">
      <w:pPr>
        <w:widowControl w:val="0"/>
        <w:spacing w:after="0" w:line="240" w:lineRule="auto"/>
        <w:rPr>
          <w:rFonts w:ascii="EB Garamond" w:eastAsia="EB Garamond" w:hAnsi="EB Garamond" w:cs="EB Garamond"/>
        </w:rPr>
      </w:pPr>
    </w:p>
    <w:p w14:paraId="5A50D1DB" w14:textId="77777777" w:rsidR="00C812FA" w:rsidRDefault="00C812FA">
      <w:pPr>
        <w:widowControl w:val="0"/>
        <w:spacing w:after="0" w:line="240" w:lineRule="auto"/>
        <w:rPr>
          <w:rFonts w:ascii="EB Garamond" w:eastAsia="EB Garamond" w:hAnsi="EB Garamond" w:cs="EB Garamond"/>
        </w:rPr>
      </w:pPr>
    </w:p>
    <w:p w14:paraId="698F922D" w14:textId="77777777" w:rsidR="00C812FA" w:rsidRDefault="00C812FA">
      <w:pPr>
        <w:widowControl w:val="0"/>
        <w:spacing w:after="0" w:line="240" w:lineRule="auto"/>
        <w:rPr>
          <w:rFonts w:ascii="EB Garamond" w:eastAsia="EB Garamond" w:hAnsi="EB Garamond" w:cs="EB Garamond"/>
        </w:rPr>
      </w:pPr>
    </w:p>
    <w:p w14:paraId="43E7BD76" w14:textId="77777777" w:rsidR="00C812FA" w:rsidRDefault="00C812FA">
      <w:pPr>
        <w:widowControl w:val="0"/>
        <w:spacing w:after="0" w:line="240" w:lineRule="auto"/>
        <w:rPr>
          <w:rFonts w:ascii="EB Garamond" w:eastAsia="EB Garamond" w:hAnsi="EB Garamond" w:cs="EB Garamond"/>
        </w:rPr>
      </w:pPr>
    </w:p>
    <w:p w14:paraId="2C5C2E09" w14:textId="77777777" w:rsidR="00C812FA" w:rsidRDefault="00C812FA">
      <w:pPr>
        <w:widowControl w:val="0"/>
        <w:spacing w:after="0" w:line="240" w:lineRule="auto"/>
        <w:rPr>
          <w:rFonts w:ascii="EB Garamond" w:eastAsia="EB Garamond" w:hAnsi="EB Garamond" w:cs="EB Garamond"/>
        </w:rPr>
      </w:pPr>
    </w:p>
    <w:tbl>
      <w:tblPr>
        <w:tblStyle w:val="a6"/>
        <w:tblW w:w="9382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45"/>
        <w:gridCol w:w="2345"/>
        <w:gridCol w:w="2346"/>
        <w:gridCol w:w="2346"/>
      </w:tblGrid>
      <w:tr w:rsidR="00C812FA" w14:paraId="3E7AF058" w14:textId="77777777">
        <w:trPr>
          <w:trHeight w:val="570"/>
          <w:jc w:val="center"/>
        </w:trPr>
        <w:tc>
          <w:tcPr>
            <w:tcW w:w="9380" w:type="dxa"/>
            <w:gridSpan w:val="4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5EE4C3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lastRenderedPageBreak/>
              <w:t>ZDHC Wastewater Sampling Field Testing QA/QC</w:t>
            </w:r>
          </w:p>
        </w:tc>
      </w:tr>
      <w:tr w:rsidR="00C812FA" w14:paraId="6A570305" w14:textId="77777777">
        <w:trPr>
          <w:jc w:val="center"/>
        </w:trPr>
        <w:tc>
          <w:tcPr>
            <w:tcW w:w="23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634234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Parameter</w:t>
            </w:r>
          </w:p>
        </w:tc>
        <w:tc>
          <w:tcPr>
            <w:tcW w:w="23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EF7D63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LCS Known</w:t>
            </w:r>
          </w:p>
        </w:tc>
        <w:tc>
          <w:tcPr>
            <w:tcW w:w="23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AA1729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LCS Measured</w:t>
            </w:r>
          </w:p>
        </w:tc>
        <w:tc>
          <w:tcPr>
            <w:tcW w:w="23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472B5A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Accuracy %</w:t>
            </w:r>
          </w:p>
        </w:tc>
      </w:tr>
      <w:tr w:rsidR="00C812FA" w14:paraId="4032EC12" w14:textId="77777777">
        <w:trPr>
          <w:jc w:val="center"/>
        </w:trPr>
        <w:tc>
          <w:tcPr>
            <w:tcW w:w="23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1BC32A" w14:textId="77777777" w:rsidR="00C812FA" w:rsidRDefault="00000000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8"/>
                <w:szCs w:val="18"/>
              </w:rPr>
            </w:pPr>
            <w:r>
              <w:rPr>
                <w:rFonts w:ascii="Avenir" w:eastAsia="Avenir" w:hAnsi="Avenir" w:cs="Avenir"/>
                <w:sz w:val="18"/>
                <w:szCs w:val="18"/>
              </w:rPr>
              <w:t>pH</w:t>
            </w:r>
          </w:p>
        </w:tc>
        <w:tc>
          <w:tcPr>
            <w:tcW w:w="23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1AEEC2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8"/>
                <w:szCs w:val="18"/>
              </w:rPr>
            </w:pPr>
          </w:p>
        </w:tc>
        <w:tc>
          <w:tcPr>
            <w:tcW w:w="23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673C5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8"/>
                <w:szCs w:val="18"/>
              </w:rPr>
            </w:pPr>
          </w:p>
        </w:tc>
        <w:tc>
          <w:tcPr>
            <w:tcW w:w="23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D450F6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8"/>
                <w:szCs w:val="18"/>
              </w:rPr>
            </w:pPr>
          </w:p>
        </w:tc>
      </w:tr>
    </w:tbl>
    <w:p w14:paraId="7C974E4B" w14:textId="77777777" w:rsidR="00C812FA" w:rsidRDefault="00C812FA">
      <w:pPr>
        <w:widowControl w:val="0"/>
        <w:spacing w:after="0" w:line="240" w:lineRule="auto"/>
        <w:rPr>
          <w:rFonts w:ascii="EB Garamond" w:eastAsia="EB Garamond" w:hAnsi="EB Garamond" w:cs="EB Garamond"/>
        </w:rPr>
      </w:pPr>
    </w:p>
    <w:p w14:paraId="53A398B1" w14:textId="77777777" w:rsidR="00C812FA" w:rsidRDefault="00C812FA">
      <w:pPr>
        <w:widowControl w:val="0"/>
        <w:spacing w:after="0" w:line="240" w:lineRule="auto"/>
        <w:rPr>
          <w:rFonts w:ascii="EB Garamond" w:eastAsia="EB Garamond" w:hAnsi="EB Garamond" w:cs="EB Garamond"/>
        </w:rPr>
      </w:pPr>
    </w:p>
    <w:p w14:paraId="4625AB79" w14:textId="77777777" w:rsidR="00C812FA" w:rsidRDefault="00C812FA">
      <w:pPr>
        <w:widowControl w:val="0"/>
        <w:spacing w:after="0" w:line="240" w:lineRule="auto"/>
        <w:rPr>
          <w:rFonts w:ascii="EB Garamond" w:eastAsia="EB Garamond" w:hAnsi="EB Garamond" w:cs="EB Garamond"/>
        </w:rPr>
      </w:pPr>
    </w:p>
    <w:tbl>
      <w:tblPr>
        <w:tblStyle w:val="a7"/>
        <w:tblW w:w="91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41"/>
        <w:gridCol w:w="1377"/>
        <w:gridCol w:w="1232"/>
        <w:gridCol w:w="1725"/>
        <w:gridCol w:w="1605"/>
        <w:gridCol w:w="1740"/>
      </w:tblGrid>
      <w:tr w:rsidR="00C812FA" w14:paraId="047E4CEF" w14:textId="77777777">
        <w:trPr>
          <w:trHeight w:val="570"/>
          <w:tblHeader/>
          <w:jc w:val="center"/>
        </w:trPr>
        <w:tc>
          <w:tcPr>
            <w:tcW w:w="9119" w:type="dxa"/>
            <w:gridSpan w:val="6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300D63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ZDHC MMCF Wastewater Sample Collection Field Test Measurements</w:t>
            </w:r>
          </w:p>
        </w:tc>
      </w:tr>
      <w:tr w:rsidR="00C812FA" w14:paraId="02BA27F9" w14:textId="77777777">
        <w:trPr>
          <w:trHeight w:val="798"/>
          <w:jc w:val="center"/>
        </w:trPr>
        <w:tc>
          <w:tcPr>
            <w:tcW w:w="14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5A289D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 xml:space="preserve">Sampling Time </w:t>
            </w:r>
          </w:p>
          <w:p w14:paraId="29D50D4A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(Hours)</w:t>
            </w:r>
          </w:p>
        </w:tc>
        <w:tc>
          <w:tcPr>
            <w:tcW w:w="260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6BAC44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 xml:space="preserve">Temperature </w:t>
            </w:r>
          </w:p>
          <w:p w14:paraId="56BCAB7B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(°C)</w:t>
            </w: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0B746A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Temperature Absolute</w:t>
            </w:r>
          </w:p>
        </w:tc>
        <w:tc>
          <w:tcPr>
            <w:tcW w:w="16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7DBB1C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 xml:space="preserve">pH </w:t>
            </w:r>
          </w:p>
          <w:p w14:paraId="137FE848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(Units)</w:t>
            </w:r>
          </w:p>
        </w:tc>
        <w:tc>
          <w:tcPr>
            <w:tcW w:w="174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FED418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 xml:space="preserve">Persistent Foam </w:t>
            </w:r>
          </w:p>
          <w:p w14:paraId="471B7090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(Yes/No)</w:t>
            </w:r>
          </w:p>
        </w:tc>
      </w:tr>
      <w:tr w:rsidR="00C812FA" w14:paraId="00D39909" w14:textId="77777777">
        <w:trPr>
          <w:trHeight w:val="503"/>
          <w:jc w:val="center"/>
        </w:trPr>
        <w:tc>
          <w:tcPr>
            <w:tcW w:w="14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9C1EE6" w14:textId="77777777" w:rsidR="00C812FA" w:rsidRDefault="00C812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venir" w:eastAsia="Avenir" w:hAnsi="Avenir" w:cs="Avenir"/>
                <w:b/>
                <w:sz w:val="18"/>
                <w:szCs w:val="18"/>
              </w:rPr>
            </w:pPr>
          </w:p>
        </w:tc>
        <w:tc>
          <w:tcPr>
            <w:tcW w:w="137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5A342D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sz w:val="18"/>
                <w:szCs w:val="18"/>
              </w:rPr>
            </w:pPr>
            <w:r>
              <w:rPr>
                <w:rFonts w:ascii="Avenir" w:eastAsia="Avenir" w:hAnsi="Avenir" w:cs="Avenir"/>
                <w:sz w:val="18"/>
                <w:szCs w:val="18"/>
              </w:rPr>
              <w:t>Wastewater</w:t>
            </w:r>
          </w:p>
          <w:p w14:paraId="29906BEE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sz w:val="18"/>
                <w:szCs w:val="18"/>
              </w:rPr>
            </w:pPr>
            <w:r>
              <w:rPr>
                <w:rFonts w:ascii="Avenir" w:eastAsia="Avenir" w:hAnsi="Avenir" w:cs="Avenir"/>
                <w:sz w:val="18"/>
                <w:szCs w:val="18"/>
              </w:rPr>
              <w:t>Discharge</w:t>
            </w:r>
          </w:p>
        </w:tc>
        <w:tc>
          <w:tcPr>
            <w:tcW w:w="12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894B2D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sz w:val="18"/>
                <w:szCs w:val="18"/>
              </w:rPr>
            </w:pPr>
            <w:r>
              <w:rPr>
                <w:rFonts w:ascii="Avenir" w:eastAsia="Avenir" w:hAnsi="Avenir" w:cs="Avenir"/>
                <w:sz w:val="18"/>
                <w:szCs w:val="18"/>
              </w:rPr>
              <w:t>Receiving</w:t>
            </w:r>
          </w:p>
          <w:p w14:paraId="4215BC4A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sz w:val="18"/>
                <w:szCs w:val="18"/>
              </w:rPr>
            </w:pPr>
            <w:r>
              <w:rPr>
                <w:rFonts w:ascii="Avenir" w:eastAsia="Avenir" w:hAnsi="Avenir" w:cs="Avenir"/>
                <w:sz w:val="18"/>
                <w:szCs w:val="18"/>
              </w:rPr>
              <w:t>Water</w:t>
            </w: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E52C89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sz w:val="18"/>
                <w:szCs w:val="18"/>
              </w:rPr>
            </w:pPr>
            <w:r>
              <w:rPr>
                <w:rFonts w:ascii="Avenir" w:eastAsia="Avenir" w:hAnsi="Avenir" w:cs="Avenir"/>
                <w:sz w:val="18"/>
                <w:szCs w:val="18"/>
              </w:rPr>
              <w:t>Wastewater</w:t>
            </w:r>
          </w:p>
          <w:p w14:paraId="30EA72D1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sz w:val="18"/>
                <w:szCs w:val="18"/>
              </w:rPr>
            </w:pPr>
            <w:r>
              <w:rPr>
                <w:rFonts w:ascii="Avenir" w:eastAsia="Avenir" w:hAnsi="Avenir" w:cs="Avenir"/>
                <w:sz w:val="18"/>
                <w:szCs w:val="18"/>
              </w:rPr>
              <w:t>Discharge</w:t>
            </w:r>
          </w:p>
        </w:tc>
        <w:tc>
          <w:tcPr>
            <w:tcW w:w="16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4376BF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8"/>
                <w:szCs w:val="18"/>
              </w:rPr>
            </w:pPr>
          </w:p>
        </w:tc>
        <w:tc>
          <w:tcPr>
            <w:tcW w:w="17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2F476B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8"/>
                <w:szCs w:val="18"/>
              </w:rPr>
            </w:pPr>
          </w:p>
        </w:tc>
      </w:tr>
      <w:tr w:rsidR="00C812FA" w14:paraId="4825BFE3" w14:textId="77777777">
        <w:trPr>
          <w:jc w:val="center"/>
        </w:trPr>
        <w:tc>
          <w:tcPr>
            <w:tcW w:w="1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A2947B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sz w:val="18"/>
                <w:szCs w:val="18"/>
              </w:rPr>
            </w:pPr>
            <w:r>
              <w:rPr>
                <w:rFonts w:ascii="Avenir" w:eastAsia="Avenir" w:hAnsi="Avenir" w:cs="Avenir"/>
                <w:sz w:val="18"/>
                <w:szCs w:val="18"/>
              </w:rPr>
              <w:t>0</w:t>
            </w:r>
          </w:p>
        </w:tc>
        <w:tc>
          <w:tcPr>
            <w:tcW w:w="137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2724F4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2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163A7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18F4A7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6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6E9597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7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6DA37D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</w:tr>
      <w:tr w:rsidR="00C812FA" w14:paraId="5F89F470" w14:textId="77777777">
        <w:trPr>
          <w:jc w:val="center"/>
        </w:trPr>
        <w:tc>
          <w:tcPr>
            <w:tcW w:w="1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3F3A42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sz w:val="18"/>
                <w:szCs w:val="18"/>
              </w:rPr>
            </w:pPr>
            <w:r>
              <w:rPr>
                <w:rFonts w:ascii="Avenir" w:eastAsia="Avenir" w:hAnsi="Avenir" w:cs="Avenir"/>
                <w:sz w:val="18"/>
                <w:szCs w:val="18"/>
              </w:rPr>
              <w:t>1</w:t>
            </w:r>
          </w:p>
        </w:tc>
        <w:tc>
          <w:tcPr>
            <w:tcW w:w="137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AAEB29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2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C8764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B2FF24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6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F2CCA3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7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A16AC6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</w:tr>
      <w:tr w:rsidR="00C812FA" w14:paraId="125C5569" w14:textId="77777777">
        <w:trPr>
          <w:jc w:val="center"/>
        </w:trPr>
        <w:tc>
          <w:tcPr>
            <w:tcW w:w="1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3439B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sz w:val="18"/>
                <w:szCs w:val="18"/>
              </w:rPr>
            </w:pPr>
            <w:r>
              <w:rPr>
                <w:rFonts w:ascii="Avenir" w:eastAsia="Avenir" w:hAnsi="Avenir" w:cs="Avenir"/>
                <w:sz w:val="18"/>
                <w:szCs w:val="18"/>
              </w:rPr>
              <w:t>2</w:t>
            </w:r>
          </w:p>
        </w:tc>
        <w:tc>
          <w:tcPr>
            <w:tcW w:w="137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F55FC2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2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677622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BDC54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6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B06487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7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0D32A3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</w:tr>
      <w:tr w:rsidR="00C812FA" w14:paraId="75D084ED" w14:textId="77777777">
        <w:trPr>
          <w:jc w:val="center"/>
        </w:trPr>
        <w:tc>
          <w:tcPr>
            <w:tcW w:w="1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45477A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sz w:val="18"/>
                <w:szCs w:val="18"/>
              </w:rPr>
            </w:pPr>
            <w:r>
              <w:rPr>
                <w:rFonts w:ascii="Avenir" w:eastAsia="Avenir" w:hAnsi="Avenir" w:cs="Avenir"/>
                <w:sz w:val="18"/>
                <w:szCs w:val="18"/>
              </w:rPr>
              <w:t>3</w:t>
            </w:r>
          </w:p>
        </w:tc>
        <w:tc>
          <w:tcPr>
            <w:tcW w:w="137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D40536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2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D8C60D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32CDF8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6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14767D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7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12799F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</w:tr>
      <w:tr w:rsidR="00C812FA" w14:paraId="40FB8C7D" w14:textId="77777777">
        <w:trPr>
          <w:jc w:val="center"/>
        </w:trPr>
        <w:tc>
          <w:tcPr>
            <w:tcW w:w="1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8872D4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sz w:val="18"/>
                <w:szCs w:val="18"/>
              </w:rPr>
            </w:pPr>
            <w:r>
              <w:rPr>
                <w:rFonts w:ascii="Avenir" w:eastAsia="Avenir" w:hAnsi="Avenir" w:cs="Avenir"/>
                <w:sz w:val="18"/>
                <w:szCs w:val="18"/>
              </w:rPr>
              <w:t>4</w:t>
            </w:r>
          </w:p>
        </w:tc>
        <w:tc>
          <w:tcPr>
            <w:tcW w:w="137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AA1D16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2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2AA850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87DE4E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6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6816A0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7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38CC1E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</w:tr>
      <w:tr w:rsidR="00C812FA" w14:paraId="5D803488" w14:textId="77777777">
        <w:trPr>
          <w:jc w:val="center"/>
        </w:trPr>
        <w:tc>
          <w:tcPr>
            <w:tcW w:w="1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497F57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sz w:val="18"/>
                <w:szCs w:val="18"/>
              </w:rPr>
            </w:pPr>
            <w:r>
              <w:rPr>
                <w:rFonts w:ascii="Avenir" w:eastAsia="Avenir" w:hAnsi="Avenir" w:cs="Avenir"/>
                <w:sz w:val="18"/>
                <w:szCs w:val="18"/>
              </w:rPr>
              <w:t>5</w:t>
            </w:r>
          </w:p>
        </w:tc>
        <w:tc>
          <w:tcPr>
            <w:tcW w:w="137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A6DD9C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2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907B92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E157F9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6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8AD52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7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1DEFA9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</w:tr>
      <w:tr w:rsidR="00C812FA" w14:paraId="6354F2CE" w14:textId="77777777">
        <w:trPr>
          <w:jc w:val="center"/>
        </w:trPr>
        <w:tc>
          <w:tcPr>
            <w:tcW w:w="1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C3547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Avenir" w:eastAsia="Avenir" w:hAnsi="Avenir" w:cs="Avenir"/>
                <w:sz w:val="18"/>
                <w:szCs w:val="18"/>
              </w:rPr>
            </w:pPr>
            <w:r>
              <w:rPr>
                <w:rFonts w:ascii="Avenir" w:eastAsia="Avenir" w:hAnsi="Avenir" w:cs="Avenir"/>
                <w:sz w:val="18"/>
                <w:szCs w:val="18"/>
              </w:rPr>
              <w:t>6</w:t>
            </w:r>
          </w:p>
        </w:tc>
        <w:tc>
          <w:tcPr>
            <w:tcW w:w="137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449F89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2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A93432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442B71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6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43809E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7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A9FCD3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</w:tr>
      <w:tr w:rsidR="00C812FA" w14:paraId="76D903E3" w14:textId="77777777">
        <w:trPr>
          <w:jc w:val="center"/>
        </w:trPr>
        <w:tc>
          <w:tcPr>
            <w:tcW w:w="1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F3C5F7" w14:textId="77777777" w:rsidR="00C812FA" w:rsidRDefault="00000000">
            <w:pPr>
              <w:widowControl w:val="0"/>
              <w:spacing w:after="0"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Ave*</w:t>
            </w:r>
          </w:p>
        </w:tc>
        <w:tc>
          <w:tcPr>
            <w:tcW w:w="137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FE7B9B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23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D8D235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05207B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6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BF7BD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7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1BB419" w14:textId="77777777" w:rsidR="00C812FA" w:rsidRDefault="00C812FA">
            <w:pPr>
              <w:widowControl w:val="0"/>
              <w:spacing w:after="0" w:line="240" w:lineRule="auto"/>
              <w:rPr>
                <w:rFonts w:ascii="Avenir" w:eastAsia="Avenir" w:hAnsi="Avenir" w:cs="Avenir"/>
                <w:sz w:val="16"/>
                <w:szCs w:val="16"/>
              </w:rPr>
            </w:pPr>
          </w:p>
        </w:tc>
      </w:tr>
    </w:tbl>
    <w:p w14:paraId="7E770F60" w14:textId="77777777" w:rsidR="00C812FA" w:rsidRDefault="00C812FA">
      <w:pPr>
        <w:rPr>
          <w:rFonts w:ascii="Avenir" w:eastAsia="Avenir" w:hAnsi="Avenir" w:cs="Avenir"/>
          <w:b/>
          <w:sz w:val="18"/>
          <w:szCs w:val="18"/>
        </w:rPr>
      </w:pPr>
    </w:p>
    <w:p w14:paraId="3895D614" w14:textId="77777777" w:rsidR="00C812FA" w:rsidRDefault="00000000">
      <w:pPr>
        <w:rPr>
          <w:rFonts w:ascii="Avenir" w:eastAsia="Avenir" w:hAnsi="Avenir" w:cs="Avenir"/>
          <w:b/>
          <w:sz w:val="18"/>
          <w:szCs w:val="18"/>
        </w:rPr>
      </w:pPr>
      <w:r>
        <w:rPr>
          <w:rFonts w:ascii="Avenir" w:eastAsia="Avenir" w:hAnsi="Avenir" w:cs="Avenir"/>
          <w:b/>
          <w:sz w:val="18"/>
          <w:szCs w:val="18"/>
        </w:rPr>
        <w:t>*</w:t>
      </w:r>
      <w:proofErr w:type="gramStart"/>
      <w:r>
        <w:rPr>
          <w:rFonts w:ascii="Avenir" w:eastAsia="Avenir" w:hAnsi="Avenir" w:cs="Avenir"/>
          <w:b/>
          <w:sz w:val="18"/>
          <w:szCs w:val="18"/>
        </w:rPr>
        <w:t>reported</w:t>
      </w:r>
      <w:proofErr w:type="gramEnd"/>
      <w:r>
        <w:rPr>
          <w:rFonts w:ascii="Avenir" w:eastAsia="Avenir" w:hAnsi="Avenir" w:cs="Avenir"/>
          <w:b/>
          <w:sz w:val="18"/>
          <w:szCs w:val="18"/>
        </w:rPr>
        <w:t xml:space="preserve"> with lab data</w:t>
      </w:r>
    </w:p>
    <w:sectPr w:rsidR="00C812FA">
      <w:type w:val="continuous"/>
      <w:pgSz w:w="12240" w:h="15840"/>
      <w:pgMar w:top="1440" w:right="1440" w:bottom="1440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EC689" w14:textId="77777777" w:rsidR="003429BA" w:rsidRDefault="003429BA">
      <w:pPr>
        <w:spacing w:after="0" w:line="240" w:lineRule="auto"/>
      </w:pPr>
      <w:r>
        <w:separator/>
      </w:r>
    </w:p>
  </w:endnote>
  <w:endnote w:type="continuationSeparator" w:id="0">
    <w:p w14:paraId="1C11882D" w14:textId="77777777" w:rsidR="003429BA" w:rsidRDefault="00342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0DFCCB90-7A35-7043-AC57-657FDBCB6B43}"/>
    <w:embedBold r:id="rId2" w:fontKey="{BD04C297-02FB-E04F-836E-EFA1589C8DB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4228BEED-AAD7-4444-82F0-64BC1BD6A58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B29D0553-E28A-8541-B043-C2A40D2A8E8E}"/>
    <w:embedItalic r:id="rId5" w:fontKey="{12493A8E-0504-FA4B-ADDB-BE41B95B1D13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6" w:fontKey="{1F0A3736-DF38-F643-BCAB-7C5ABBDD210B}"/>
    <w:embedBold r:id="rId7" w:fontKey="{1990AF7E-7214-4147-BB67-7568307CF769}"/>
  </w:font>
  <w:font w:name="Avenir">
    <w:panose1 w:val="02000503020000020003"/>
    <w:charset w:val="00"/>
    <w:family w:val="auto"/>
    <w:pitch w:val="variable"/>
    <w:sig w:usb0="800000AF" w:usb1="5000204A" w:usb2="00000000" w:usb3="00000000" w:csb0="0000009B" w:csb1="00000000"/>
    <w:embedRegular r:id="rId8" w:fontKey="{8679A19E-96F7-794C-ACAA-8642ACCA111B}"/>
    <w:embedBold r:id="rId9" w:fontKey="{DEF7DA8D-8880-0E48-8B13-0E5AD7313CA1}"/>
  </w:font>
  <w:font w:name="EB Garamond">
    <w:panose1 w:val="00000500000000000000"/>
    <w:charset w:val="00"/>
    <w:family w:val="auto"/>
    <w:pitch w:val="variable"/>
    <w:sig w:usb0="E00002FF" w:usb1="02000413" w:usb2="00000000" w:usb3="00000000" w:csb0="0000019F" w:csb1="00000000"/>
    <w:embedRegular r:id="rId10" w:fontKey="{CA5ADC7B-C38E-8743-8033-78C60A5ED238}"/>
  </w:font>
  <w:font w:name="Calibri Light">
    <w:panose1 w:val="020F0302020204030204"/>
    <w:charset w:val="00"/>
    <w:family w:val="modern"/>
    <w:pitch w:val="variable"/>
    <w:sig w:usb0="00000003" w:usb1="00000000" w:usb2="00000000" w:usb3="00000000" w:csb0="00000001" w:csb1="00000000"/>
    <w:embedRegular r:id="rId11" w:fontKey="{2917AFBD-19B7-1D48-A5E6-90EA36212C7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0818A" w14:textId="77777777" w:rsidR="00C812FA" w:rsidRDefault="00C812F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AE94D" w14:textId="77777777" w:rsidR="003429BA" w:rsidRDefault="003429BA">
      <w:pPr>
        <w:spacing w:after="0" w:line="240" w:lineRule="auto"/>
      </w:pPr>
      <w:r>
        <w:separator/>
      </w:r>
    </w:p>
  </w:footnote>
  <w:footnote w:type="continuationSeparator" w:id="0">
    <w:p w14:paraId="2E5E12EE" w14:textId="77777777" w:rsidR="003429BA" w:rsidRDefault="003429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2FA"/>
    <w:rsid w:val="0031333F"/>
    <w:rsid w:val="003429BA"/>
    <w:rsid w:val="004E288F"/>
    <w:rsid w:val="00C81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D91A8C"/>
  <w15:docId w15:val="{F557A519-E970-AD4F-B6EA-69BBE5E1F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PTni7Kbp/BPp6MiVL7VmhHGYkA==">CgMxLjA4AHIhMTdic3RkUEttd2hnc3lGS1BEZFRoOUlIdXNsSXVnbk5D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 Maloney</dc:creator>
  <cp:lastModifiedBy>Helen Longmuir</cp:lastModifiedBy>
  <cp:revision>2</cp:revision>
  <dcterms:created xsi:type="dcterms:W3CDTF">2025-09-30T07:22:00Z</dcterms:created>
  <dcterms:modified xsi:type="dcterms:W3CDTF">2025-09-30T07:22:00Z</dcterms:modified>
</cp:coreProperties>
</file>